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C5" w:rsidRDefault="00760D2E" w:rsidP="00760D2E">
      <w:pPr>
        <w:rPr>
          <w:sz w:val="24"/>
          <w:szCs w:val="24"/>
        </w:rPr>
      </w:pPr>
      <w:r>
        <w:rPr>
          <w:noProof/>
          <w:lang w:eastAsia="fr-FR"/>
        </w:rPr>
        <w:drawing>
          <wp:inline distT="0" distB="0" distL="0" distR="0">
            <wp:extent cx="638175" cy="73699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7">
                      <a:extLst>
                        <a:ext uri="{28A0092B-C50C-407E-A947-70E740481C1C}">
                          <a14:useLocalDpi xmlns:a14="http://schemas.microsoft.com/office/drawing/2010/main" val="0"/>
                        </a:ext>
                      </a:extLst>
                    </a:blip>
                    <a:stretch>
                      <a:fillRect/>
                    </a:stretch>
                  </pic:blipFill>
                  <pic:spPr>
                    <a:xfrm>
                      <a:off x="0" y="0"/>
                      <a:ext cx="644661" cy="744480"/>
                    </a:xfrm>
                    <a:prstGeom prst="rect">
                      <a:avLst/>
                    </a:prstGeom>
                  </pic:spPr>
                </pic:pic>
              </a:graphicData>
            </a:graphic>
          </wp:inline>
        </w:drawing>
      </w:r>
      <w:r>
        <w:tab/>
      </w:r>
      <w:r>
        <w:tab/>
      </w:r>
      <w:r>
        <w:tab/>
      </w:r>
      <w:r>
        <w:tab/>
      </w:r>
      <w:r>
        <w:tab/>
      </w:r>
      <w:r>
        <w:tab/>
      </w:r>
      <w:r>
        <w:tab/>
      </w:r>
      <w:r>
        <w:tab/>
      </w:r>
      <w:r>
        <w:tab/>
      </w:r>
      <w:r w:rsidRPr="00760D2E">
        <w:rPr>
          <w:sz w:val="24"/>
          <w:szCs w:val="24"/>
        </w:rPr>
        <w:t>(réf cerfa 15725*02)</w:t>
      </w:r>
    </w:p>
    <w:p w:rsidR="00760D2E" w:rsidRPr="00760D2E" w:rsidRDefault="00760D2E" w:rsidP="00760D2E">
      <w:pPr>
        <w:ind w:hanging="993"/>
        <w:rPr>
          <w:sz w:val="24"/>
          <w:szCs w:val="24"/>
        </w:rPr>
      </w:pPr>
      <w:r w:rsidRPr="00760D2E">
        <w:rPr>
          <w:sz w:val="24"/>
          <w:szCs w:val="24"/>
        </w:rPr>
        <w:t>Commune d’Audinghen Cap Gris-Nez</w:t>
      </w:r>
    </w:p>
    <w:p w:rsidR="00760D2E" w:rsidRDefault="00760D2E" w:rsidP="00760D2E">
      <w:pPr>
        <w:ind w:hanging="567"/>
        <w:rPr>
          <w:sz w:val="24"/>
          <w:szCs w:val="24"/>
        </w:rPr>
      </w:pPr>
    </w:p>
    <w:p w:rsidR="00760D2E" w:rsidRDefault="00760D2E" w:rsidP="00760D2E">
      <w:pPr>
        <w:ind w:hanging="567"/>
        <w:rPr>
          <w:sz w:val="24"/>
          <w:szCs w:val="24"/>
        </w:rPr>
      </w:pPr>
    </w:p>
    <w:p w:rsidR="00760D2E" w:rsidRDefault="00760D2E" w:rsidP="00760D2E">
      <w:pPr>
        <w:ind w:hanging="567"/>
        <w:jc w:val="center"/>
        <w:rPr>
          <w:b/>
          <w:sz w:val="32"/>
          <w:szCs w:val="32"/>
        </w:rPr>
      </w:pPr>
      <w:r w:rsidRPr="00760D2E">
        <w:rPr>
          <w:b/>
          <w:sz w:val="32"/>
          <w:szCs w:val="32"/>
        </w:rPr>
        <w:t>Déclaration conjointe d’un pacte civil de solidarité (Pacs)</w:t>
      </w:r>
    </w:p>
    <w:p w:rsidR="00760D2E" w:rsidRDefault="00760D2E" w:rsidP="00760D2E">
      <w:pPr>
        <w:ind w:hanging="567"/>
        <w:jc w:val="center"/>
        <w:rPr>
          <w:b/>
          <w:sz w:val="28"/>
          <w:szCs w:val="28"/>
        </w:rPr>
      </w:pPr>
      <w:r w:rsidRPr="00B060A0">
        <w:rPr>
          <w:b/>
          <w:sz w:val="28"/>
          <w:szCs w:val="28"/>
        </w:rPr>
        <w:t>et attestation sur l’honneur de non – parenté, non-alliance et résidence commune</w:t>
      </w:r>
    </w:p>
    <w:p w:rsidR="00B060A0" w:rsidRDefault="00B060A0" w:rsidP="00760D2E">
      <w:pPr>
        <w:ind w:hanging="567"/>
        <w:jc w:val="center"/>
        <w:rPr>
          <w:sz w:val="24"/>
          <w:szCs w:val="24"/>
        </w:rPr>
      </w:pPr>
      <w:r w:rsidRPr="00B060A0">
        <w:rPr>
          <w:sz w:val="24"/>
          <w:szCs w:val="24"/>
        </w:rPr>
        <w:t>(Articles 515-1 à 515-7-1 du code civil)</w:t>
      </w:r>
    </w:p>
    <w:p w:rsidR="00B060A0" w:rsidRDefault="00B060A0" w:rsidP="00760D2E">
      <w:pPr>
        <w:ind w:hanging="567"/>
        <w:jc w:val="center"/>
        <w:rPr>
          <w:sz w:val="24"/>
          <w:szCs w:val="24"/>
        </w:rPr>
      </w:pPr>
    </w:p>
    <w:p w:rsidR="00B060A0" w:rsidRPr="009E576A" w:rsidRDefault="00B060A0" w:rsidP="009E576A">
      <w:pPr>
        <w:ind w:left="-567"/>
        <w:jc w:val="both"/>
        <w:rPr>
          <w:sz w:val="26"/>
          <w:szCs w:val="26"/>
        </w:rPr>
      </w:pPr>
      <w:r>
        <w:rPr>
          <w:sz w:val="24"/>
          <w:szCs w:val="24"/>
        </w:rPr>
        <w:tab/>
      </w:r>
      <w:r w:rsidRPr="009E576A">
        <w:rPr>
          <w:sz w:val="26"/>
          <w:szCs w:val="26"/>
        </w:rPr>
        <w:t>Vous êtes célibataires, majeurs, et vous souhaitez conclure un pacte civil de solidarité (Pacs) pour organiser votre vie commune, dans votre mairie de résidence commune, ou dans votre consulat ou ambassade dans le ressort duquel dépend votre résidence commune.</w:t>
      </w:r>
    </w:p>
    <w:p w:rsidR="00B060A0" w:rsidRPr="009E576A" w:rsidRDefault="00B060A0" w:rsidP="00B060A0">
      <w:pPr>
        <w:ind w:hanging="567"/>
        <w:jc w:val="both"/>
        <w:rPr>
          <w:sz w:val="26"/>
          <w:szCs w:val="26"/>
        </w:rPr>
      </w:pPr>
      <w:r w:rsidRPr="009E576A">
        <w:rPr>
          <w:sz w:val="26"/>
          <w:szCs w:val="26"/>
        </w:rPr>
        <w:t>Celui-ci est ouvert aux couples, de même sexe ou de sexe différent.</w:t>
      </w:r>
    </w:p>
    <w:p w:rsidR="00B060A0" w:rsidRPr="009E576A" w:rsidRDefault="00B060A0" w:rsidP="00B060A0">
      <w:pPr>
        <w:ind w:left="-567"/>
        <w:jc w:val="both"/>
        <w:rPr>
          <w:sz w:val="26"/>
          <w:szCs w:val="26"/>
        </w:rPr>
      </w:pPr>
      <w:r w:rsidRPr="009E576A">
        <w:rPr>
          <w:sz w:val="26"/>
          <w:szCs w:val="26"/>
        </w:rPr>
        <w:t>Aucune condition de nationalité n’est exigée pour conclure un Pacs en France. Pour conclure un Pacs à l’étranger, l’un au moins des partenaires doit être de nationalité française.</w:t>
      </w:r>
    </w:p>
    <w:p w:rsidR="00B060A0" w:rsidRPr="009E576A" w:rsidRDefault="00B060A0" w:rsidP="00B060A0">
      <w:pPr>
        <w:ind w:left="-567"/>
        <w:jc w:val="both"/>
        <w:rPr>
          <w:sz w:val="26"/>
          <w:szCs w:val="26"/>
        </w:rPr>
      </w:pPr>
      <w:r w:rsidRPr="009E576A">
        <w:rPr>
          <w:sz w:val="26"/>
          <w:szCs w:val="26"/>
        </w:rPr>
        <w:t>Vous êtes susceptibles de devoir respecter certaines conditions si vous faites l’objet d’une mesure de protection juridique.</w:t>
      </w:r>
    </w:p>
    <w:p w:rsidR="00B060A0" w:rsidRPr="009E576A" w:rsidRDefault="00B060A0" w:rsidP="00B060A0">
      <w:pPr>
        <w:ind w:left="-567"/>
        <w:jc w:val="both"/>
        <w:rPr>
          <w:sz w:val="26"/>
          <w:szCs w:val="26"/>
        </w:rPr>
      </w:pPr>
      <w:r w:rsidRPr="009E576A">
        <w:rPr>
          <w:sz w:val="26"/>
          <w:szCs w:val="26"/>
        </w:rPr>
        <w:t>Nous vous invitons à lire attentivement la notice explicative (cerfa n° 52176*02) avant de remplir ce formulaire.</w:t>
      </w:r>
    </w:p>
    <w:p w:rsidR="00B060A0" w:rsidRPr="009E576A" w:rsidRDefault="00B060A0" w:rsidP="00B060A0">
      <w:pPr>
        <w:ind w:left="-567"/>
        <w:jc w:val="both"/>
        <w:rPr>
          <w:sz w:val="26"/>
          <w:szCs w:val="26"/>
        </w:rPr>
      </w:pPr>
      <w:r w:rsidRPr="009E576A">
        <w:rPr>
          <w:sz w:val="26"/>
          <w:szCs w:val="26"/>
        </w:rPr>
        <w:t>Veuillez cocher les cases correspondant à votre situation, renseigner les rubriques qui s’y rapportent, joindre les pièces justificatives nécessaires (listées dans la notice explicative), dater et signer conjointement</w:t>
      </w:r>
      <w:r w:rsidR="009E576A" w:rsidRPr="009E576A">
        <w:rPr>
          <w:sz w:val="26"/>
          <w:szCs w:val="26"/>
        </w:rPr>
        <w:t xml:space="preserve"> cette déclaration.</w:t>
      </w:r>
    </w:p>
    <w:p w:rsidR="009E576A" w:rsidRDefault="009E576A" w:rsidP="00B060A0">
      <w:pPr>
        <w:ind w:left="-567"/>
        <w:jc w:val="both"/>
        <w:rPr>
          <w:sz w:val="26"/>
          <w:szCs w:val="26"/>
        </w:rPr>
      </w:pPr>
      <w:r w:rsidRPr="009E576A">
        <w:rPr>
          <w:sz w:val="26"/>
          <w:szCs w:val="26"/>
        </w:rPr>
        <w:t>Pour rendre effectif votre Pacs, vous devez vous rendre devant l’Officier de l’Etat Civil de la commune dans laquelle vous fixer votre résidence commune ou, pour les futurs partenaires résidents à l’étranger, devant l’agent consulaire ou diplomatique de la circonscription consulaire dans le ressort de laquelle est située votre résidence commune, et présenter ce formulaire complété, ainsi que les pièces justificatives déjà évoquées.</w:t>
      </w:r>
    </w:p>
    <w:p w:rsidR="009E576A" w:rsidRDefault="009E576A" w:rsidP="00B060A0">
      <w:pPr>
        <w:ind w:left="-567"/>
        <w:jc w:val="both"/>
        <w:rPr>
          <w:sz w:val="26"/>
          <w:szCs w:val="26"/>
        </w:rPr>
      </w:pPr>
    </w:p>
    <w:p w:rsidR="009E576A" w:rsidRDefault="009E576A" w:rsidP="00B060A0">
      <w:pPr>
        <w:ind w:left="-567"/>
        <w:jc w:val="both"/>
        <w:rPr>
          <w:sz w:val="26"/>
          <w:szCs w:val="26"/>
        </w:rPr>
      </w:pPr>
    </w:p>
    <w:p w:rsidR="009E576A" w:rsidRDefault="00C151E5" w:rsidP="00B060A0">
      <w:pPr>
        <w:ind w:left="-567"/>
        <w:jc w:val="both"/>
        <w:rPr>
          <w:sz w:val="26"/>
          <w:szCs w:val="26"/>
        </w:rPr>
      </w:pPr>
      <w:r>
        <w:rPr>
          <w:noProof/>
          <w:lang w:eastAsia="fr-FR"/>
        </w:rPr>
        <w:lastRenderedPageBreak/>
        <w:drawing>
          <wp:inline distT="0" distB="0" distL="0" distR="0" wp14:anchorId="46892D9B" wp14:editId="0FAB1E9B">
            <wp:extent cx="6496775" cy="8658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01823" cy="8664953"/>
                    </a:xfrm>
                    <a:prstGeom prst="rect">
                      <a:avLst/>
                    </a:prstGeom>
                  </pic:spPr>
                </pic:pic>
              </a:graphicData>
            </a:graphic>
          </wp:inline>
        </w:drawing>
      </w:r>
    </w:p>
    <w:p w:rsidR="00C151E5" w:rsidRDefault="00C151E5" w:rsidP="00B060A0">
      <w:pPr>
        <w:ind w:left="-567"/>
        <w:jc w:val="both"/>
        <w:rPr>
          <w:sz w:val="26"/>
          <w:szCs w:val="26"/>
        </w:rPr>
      </w:pPr>
    </w:p>
    <w:p w:rsidR="00C151E5" w:rsidRDefault="00C151E5" w:rsidP="00B060A0">
      <w:pPr>
        <w:ind w:left="-567"/>
        <w:jc w:val="both"/>
        <w:rPr>
          <w:sz w:val="26"/>
          <w:szCs w:val="26"/>
        </w:rPr>
      </w:pPr>
    </w:p>
    <w:p w:rsidR="00C151E5" w:rsidRDefault="00C151E5" w:rsidP="00B060A0">
      <w:pPr>
        <w:ind w:left="-567"/>
        <w:jc w:val="both"/>
        <w:rPr>
          <w:sz w:val="26"/>
          <w:szCs w:val="26"/>
        </w:rPr>
      </w:pPr>
    </w:p>
    <w:p w:rsidR="00C151E5" w:rsidRDefault="00096C71" w:rsidP="00096C71">
      <w:pPr>
        <w:ind w:left="-567" w:right="-283" w:hanging="284"/>
        <w:jc w:val="both"/>
        <w:rPr>
          <w:sz w:val="26"/>
          <w:szCs w:val="26"/>
        </w:rPr>
      </w:pPr>
      <w:r>
        <w:rPr>
          <w:noProof/>
          <w:lang w:eastAsia="fr-FR"/>
        </w:rPr>
        <w:drawing>
          <wp:inline distT="0" distB="0" distL="0" distR="0" wp14:anchorId="3B7E94C6" wp14:editId="5DC78A55">
            <wp:extent cx="6781800" cy="8848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1800" cy="8848725"/>
                    </a:xfrm>
                    <a:prstGeom prst="rect">
                      <a:avLst/>
                    </a:prstGeom>
                  </pic:spPr>
                </pic:pic>
              </a:graphicData>
            </a:graphic>
          </wp:inline>
        </w:drawing>
      </w:r>
    </w:p>
    <w:p w:rsidR="00096C71" w:rsidRDefault="00096C71" w:rsidP="00096C71">
      <w:pPr>
        <w:ind w:left="-567" w:right="-283" w:hanging="284"/>
        <w:jc w:val="both"/>
        <w:rPr>
          <w:sz w:val="26"/>
          <w:szCs w:val="26"/>
        </w:rPr>
      </w:pPr>
      <w:r>
        <w:rPr>
          <w:noProof/>
          <w:lang w:eastAsia="fr-FR"/>
        </w:rPr>
        <w:lastRenderedPageBreak/>
        <w:drawing>
          <wp:inline distT="0" distB="0" distL="0" distR="0" wp14:anchorId="6DFD055C" wp14:editId="1EC3802D">
            <wp:extent cx="7028363" cy="950595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028363" cy="9505950"/>
                    </a:xfrm>
                    <a:prstGeom prst="rect">
                      <a:avLst/>
                    </a:prstGeom>
                  </pic:spPr>
                </pic:pic>
              </a:graphicData>
            </a:graphic>
          </wp:inline>
        </w:drawing>
      </w:r>
    </w:p>
    <w:p w:rsidR="00096C71" w:rsidRDefault="00096C71" w:rsidP="00096C71">
      <w:pPr>
        <w:ind w:left="-567" w:right="-283" w:hanging="284"/>
        <w:jc w:val="both"/>
        <w:rPr>
          <w:sz w:val="26"/>
          <w:szCs w:val="26"/>
        </w:rPr>
      </w:pPr>
    </w:p>
    <w:p w:rsidR="00096C71" w:rsidRDefault="00096C71" w:rsidP="00096C71">
      <w:pPr>
        <w:ind w:left="-567" w:right="-283" w:hanging="284"/>
        <w:jc w:val="both"/>
        <w:rPr>
          <w:sz w:val="26"/>
          <w:szCs w:val="26"/>
        </w:rPr>
      </w:pPr>
      <w:bookmarkStart w:id="0" w:name="_GoBack"/>
      <w:r>
        <w:rPr>
          <w:noProof/>
          <w:lang w:eastAsia="fr-FR"/>
        </w:rPr>
        <w:drawing>
          <wp:inline distT="0" distB="0" distL="0" distR="0" wp14:anchorId="780B9278" wp14:editId="6EFF07E5">
            <wp:extent cx="6848475" cy="91497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49105" cy="9150564"/>
                    </a:xfrm>
                    <a:prstGeom prst="rect">
                      <a:avLst/>
                    </a:prstGeom>
                  </pic:spPr>
                </pic:pic>
              </a:graphicData>
            </a:graphic>
          </wp:inline>
        </w:drawing>
      </w:r>
      <w:bookmarkEnd w:id="0"/>
    </w:p>
    <w:p w:rsidR="00096C71" w:rsidRPr="009E576A" w:rsidRDefault="00096C71" w:rsidP="00096C71">
      <w:pPr>
        <w:ind w:left="-567" w:right="-283" w:hanging="284"/>
        <w:jc w:val="both"/>
        <w:rPr>
          <w:sz w:val="26"/>
          <w:szCs w:val="26"/>
        </w:rPr>
      </w:pPr>
    </w:p>
    <w:sectPr w:rsidR="00096C71" w:rsidRPr="009E576A" w:rsidSect="00C151E5">
      <w:footerReference w:type="default" r:id="rId12"/>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72" w:rsidRDefault="00037072" w:rsidP="009E576A">
      <w:pPr>
        <w:spacing w:after="0" w:line="240" w:lineRule="auto"/>
      </w:pPr>
      <w:r>
        <w:separator/>
      </w:r>
    </w:p>
  </w:endnote>
  <w:endnote w:type="continuationSeparator" w:id="0">
    <w:p w:rsidR="00037072" w:rsidRDefault="00037072" w:rsidP="009E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76352"/>
      <w:docPartObj>
        <w:docPartGallery w:val="Page Numbers (Bottom of Page)"/>
        <w:docPartUnique/>
      </w:docPartObj>
    </w:sdtPr>
    <w:sdtContent>
      <w:p w:rsidR="009E576A" w:rsidRDefault="009E576A">
        <w:pPr>
          <w:pStyle w:val="Pieddepage"/>
          <w:jc w:val="center"/>
        </w:pPr>
        <w:r>
          <w:fldChar w:fldCharType="begin"/>
        </w:r>
        <w:r>
          <w:instrText>PAGE   \* MERGEFORMAT</w:instrText>
        </w:r>
        <w:r>
          <w:fldChar w:fldCharType="separate"/>
        </w:r>
        <w:r w:rsidR="009F35BE">
          <w:rPr>
            <w:noProof/>
          </w:rPr>
          <w:t>6</w:t>
        </w:r>
        <w:r>
          <w:fldChar w:fldCharType="end"/>
        </w:r>
      </w:p>
    </w:sdtContent>
  </w:sdt>
  <w:p w:rsidR="009E576A" w:rsidRDefault="009E57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72" w:rsidRDefault="00037072" w:rsidP="009E576A">
      <w:pPr>
        <w:spacing w:after="0" w:line="240" w:lineRule="auto"/>
      </w:pPr>
      <w:r>
        <w:separator/>
      </w:r>
    </w:p>
  </w:footnote>
  <w:footnote w:type="continuationSeparator" w:id="0">
    <w:p w:rsidR="00037072" w:rsidRDefault="00037072" w:rsidP="009E5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2E"/>
    <w:rsid w:val="00037072"/>
    <w:rsid w:val="00096C71"/>
    <w:rsid w:val="00760D2E"/>
    <w:rsid w:val="009E576A"/>
    <w:rsid w:val="009F35BE"/>
    <w:rsid w:val="00B060A0"/>
    <w:rsid w:val="00C151E5"/>
    <w:rsid w:val="00FC0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D2E"/>
    <w:rPr>
      <w:rFonts w:ascii="Tahoma" w:hAnsi="Tahoma" w:cs="Tahoma"/>
      <w:sz w:val="16"/>
      <w:szCs w:val="16"/>
    </w:rPr>
  </w:style>
  <w:style w:type="paragraph" w:styleId="En-tte">
    <w:name w:val="header"/>
    <w:basedOn w:val="Normal"/>
    <w:link w:val="En-tteCar"/>
    <w:uiPriority w:val="99"/>
    <w:unhideWhenUsed/>
    <w:rsid w:val="009E576A"/>
    <w:pPr>
      <w:tabs>
        <w:tab w:val="center" w:pos="4536"/>
        <w:tab w:val="right" w:pos="9072"/>
      </w:tabs>
      <w:spacing w:after="0" w:line="240" w:lineRule="auto"/>
    </w:pPr>
  </w:style>
  <w:style w:type="character" w:customStyle="1" w:styleId="En-tteCar">
    <w:name w:val="En-tête Car"/>
    <w:basedOn w:val="Policepardfaut"/>
    <w:link w:val="En-tte"/>
    <w:uiPriority w:val="99"/>
    <w:rsid w:val="009E576A"/>
  </w:style>
  <w:style w:type="paragraph" w:styleId="Pieddepage">
    <w:name w:val="footer"/>
    <w:basedOn w:val="Normal"/>
    <w:link w:val="PieddepageCar"/>
    <w:uiPriority w:val="99"/>
    <w:unhideWhenUsed/>
    <w:rsid w:val="009E57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D2E"/>
    <w:rPr>
      <w:rFonts w:ascii="Tahoma" w:hAnsi="Tahoma" w:cs="Tahoma"/>
      <w:sz w:val="16"/>
      <w:szCs w:val="16"/>
    </w:rPr>
  </w:style>
  <w:style w:type="paragraph" w:styleId="En-tte">
    <w:name w:val="header"/>
    <w:basedOn w:val="Normal"/>
    <w:link w:val="En-tteCar"/>
    <w:uiPriority w:val="99"/>
    <w:unhideWhenUsed/>
    <w:rsid w:val="009E576A"/>
    <w:pPr>
      <w:tabs>
        <w:tab w:val="center" w:pos="4536"/>
        <w:tab w:val="right" w:pos="9072"/>
      </w:tabs>
      <w:spacing w:after="0" w:line="240" w:lineRule="auto"/>
    </w:pPr>
  </w:style>
  <w:style w:type="character" w:customStyle="1" w:styleId="En-tteCar">
    <w:name w:val="En-tête Car"/>
    <w:basedOn w:val="Policepardfaut"/>
    <w:link w:val="En-tte"/>
    <w:uiPriority w:val="99"/>
    <w:rsid w:val="009E576A"/>
  </w:style>
  <w:style w:type="paragraph" w:styleId="Pieddepage">
    <w:name w:val="footer"/>
    <w:basedOn w:val="Normal"/>
    <w:link w:val="PieddepageCar"/>
    <w:uiPriority w:val="99"/>
    <w:unhideWhenUsed/>
    <w:rsid w:val="009E57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1</cp:revision>
  <dcterms:created xsi:type="dcterms:W3CDTF">2018-01-10T14:12:00Z</dcterms:created>
  <dcterms:modified xsi:type="dcterms:W3CDTF">2018-01-10T15:05:00Z</dcterms:modified>
</cp:coreProperties>
</file>